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20" w:rsidRDefault="002D0720" w:rsidP="002D0720">
      <w:pPr>
        <w:pStyle w:val="8"/>
        <w:keepNext w:val="0"/>
        <w:jc w:val="center"/>
        <w:rPr>
          <w:b/>
          <w:bCs/>
          <w:spacing w:val="0"/>
        </w:rPr>
      </w:pPr>
      <w:r>
        <w:rPr>
          <w:b/>
          <w:bCs/>
          <w:spacing w:val="0"/>
        </w:rPr>
        <w:t>Практическое занятие №</w:t>
      </w:r>
      <w:r w:rsidR="00D37C72">
        <w:rPr>
          <w:b/>
          <w:bCs/>
          <w:spacing w:val="0"/>
        </w:rPr>
        <w:t>7</w:t>
      </w:r>
    </w:p>
    <w:p w:rsidR="002D0720" w:rsidRDefault="002D0720" w:rsidP="002D0720">
      <w:pPr>
        <w:pStyle w:val="8"/>
        <w:keepNext w:val="0"/>
        <w:jc w:val="center"/>
        <w:rPr>
          <w:spacing w:val="0"/>
        </w:rPr>
      </w:pPr>
      <w:r>
        <w:rPr>
          <w:b/>
          <w:bCs/>
          <w:spacing w:val="0"/>
        </w:rPr>
        <w:t xml:space="preserve">Материальный баланс и нормализация </w:t>
      </w:r>
      <w:r>
        <w:rPr>
          <w:b/>
          <w:bCs/>
        </w:rPr>
        <w:t>в производстве молочных продуктов</w:t>
      </w: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pStyle w:val="1"/>
        <w:keepNext w:val="0"/>
        <w:jc w:val="center"/>
        <w:rPr>
          <w:b/>
          <w:bCs/>
        </w:rPr>
      </w:pPr>
      <w:r>
        <w:rPr>
          <w:b/>
          <w:bCs/>
        </w:rPr>
        <w:t>Основные уравнения материального баланса</w:t>
      </w:r>
    </w:p>
    <w:p w:rsidR="002D0720" w:rsidRPr="002D0720" w:rsidRDefault="002D0720" w:rsidP="002D0720">
      <w:pPr>
        <w:jc w:val="both"/>
        <w:rPr>
          <w:sz w:val="28"/>
          <w:u w:val="single"/>
        </w:rPr>
      </w:pPr>
    </w:p>
    <w:p w:rsidR="002D0720" w:rsidRDefault="002D0720" w:rsidP="002D0720">
      <w:pPr>
        <w:pStyle w:val="3"/>
        <w:ind w:firstLine="720"/>
      </w:pPr>
      <w:r>
        <w:t>Материальный баланс составляют для определения рационального использования сырья при его переработке. Он обеспечивает контроль производства, регулирование состава продукции, установление производственных потерь. С помощью материального баланса можно определить экономические показатели технологических процессов и способов производства (производственные потери, степень использования составных частей молока, расход сырья, выход продукции).</w:t>
      </w:r>
    </w:p>
    <w:p w:rsidR="002D0720" w:rsidRDefault="002D0720" w:rsidP="002D0720">
      <w:pPr>
        <w:pStyle w:val="3"/>
        <w:ind w:firstLine="720"/>
      </w:pPr>
      <w:r>
        <w:t>В результате переработки сырья получают готовый продукт и побочные продукты. В производственных расчетах, в основу которых положен материальный баланс, по количеству затраченного сырья определяют количество готового продукта и побочных продуктов, полученных в результате переработки.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В основе материального баланса лежат два уравнения.</w:t>
      </w:r>
    </w:p>
    <w:p w:rsidR="002D0720" w:rsidRDefault="002D0720" w:rsidP="002D0720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Первое уравнение - это баланс сырья и вырабатываемых из него продуктов:</w:t>
      </w:r>
    </w:p>
    <w:p w:rsidR="002D0720" w:rsidRDefault="002D0720" w:rsidP="002D0720">
      <w:pPr>
        <w:ind w:firstLine="720"/>
        <w:jc w:val="both"/>
        <w:rPr>
          <w:sz w:val="28"/>
        </w:rPr>
      </w:pPr>
    </w:p>
    <w:p w:rsidR="002D0720" w:rsidRDefault="002D0720" w:rsidP="002D0720">
      <w:pPr>
        <w:jc w:val="both"/>
        <w:rPr>
          <w:bCs/>
          <w:i/>
          <w:sz w:val="28"/>
        </w:rPr>
      </w:pPr>
      <w:r>
        <w:rPr>
          <w:bCs/>
          <w:sz w:val="28"/>
        </w:rPr>
        <w:t xml:space="preserve">                                                          </w:t>
      </w:r>
      <w:r>
        <w:rPr>
          <w:bCs/>
          <w:i/>
          <w:sz w:val="28"/>
        </w:rPr>
        <w:t>т</w:t>
      </w:r>
      <w:r>
        <w:rPr>
          <w:bCs/>
          <w:i/>
          <w:sz w:val="28"/>
          <w:vertAlign w:val="subscript"/>
        </w:rPr>
        <w:t>с</w:t>
      </w:r>
      <w:r>
        <w:rPr>
          <w:bCs/>
          <w:i/>
          <w:sz w:val="28"/>
        </w:rPr>
        <w:t>=т</w:t>
      </w:r>
      <w:r>
        <w:rPr>
          <w:bCs/>
          <w:i/>
          <w:sz w:val="28"/>
          <w:vertAlign w:val="subscript"/>
        </w:rPr>
        <w:t>г</w:t>
      </w:r>
      <w:r>
        <w:rPr>
          <w:bCs/>
          <w:i/>
          <w:sz w:val="28"/>
        </w:rPr>
        <w:t>+т</w:t>
      </w:r>
      <w:r>
        <w:rPr>
          <w:bCs/>
          <w:i/>
          <w:sz w:val="28"/>
          <w:vertAlign w:val="subscript"/>
        </w:rPr>
        <w:t>п</w:t>
      </w:r>
      <w:r>
        <w:rPr>
          <w:bCs/>
          <w:i/>
          <w:sz w:val="28"/>
        </w:rPr>
        <w:t xml:space="preserve">+П,                                              </w:t>
      </w:r>
      <w:r>
        <w:rPr>
          <w:bCs/>
          <w:sz w:val="28"/>
        </w:rPr>
        <w:t>(1)</w:t>
      </w:r>
    </w:p>
    <w:p w:rsidR="002D0720" w:rsidRDefault="002D0720" w:rsidP="002D0720">
      <w:pPr>
        <w:jc w:val="both"/>
        <w:rPr>
          <w:b/>
          <w:i/>
          <w:sz w:val="28"/>
        </w:rPr>
      </w:pP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т</w:t>
      </w:r>
      <w:r>
        <w:rPr>
          <w:sz w:val="28"/>
          <w:vertAlign w:val="subscript"/>
        </w:rPr>
        <w:t xml:space="preserve">с </w:t>
      </w:r>
      <w:r>
        <w:rPr>
          <w:sz w:val="28"/>
        </w:rPr>
        <w:t>- масса сырья, кг;</w:t>
      </w: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т</w:t>
      </w:r>
      <w:r>
        <w:rPr>
          <w:sz w:val="28"/>
          <w:vertAlign w:val="subscript"/>
        </w:rPr>
        <w:t>г</w:t>
      </w:r>
      <w:r>
        <w:rPr>
          <w:sz w:val="28"/>
        </w:rPr>
        <w:t xml:space="preserve"> - масса готового продукта, кг;</w:t>
      </w: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т</w:t>
      </w:r>
      <w:r>
        <w:rPr>
          <w:sz w:val="28"/>
          <w:vertAlign w:val="subscript"/>
        </w:rPr>
        <w:t xml:space="preserve">п </w:t>
      </w:r>
      <w:r>
        <w:rPr>
          <w:sz w:val="28"/>
        </w:rPr>
        <w:t>- масса побочного продукта, кг;</w:t>
      </w: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 xml:space="preserve">      П - производственные потери.</w:t>
      </w:r>
    </w:p>
    <w:p w:rsidR="002D0720" w:rsidRDefault="002D0720" w:rsidP="002D0720">
      <w:pPr>
        <w:jc w:val="both"/>
        <w:rPr>
          <w:sz w:val="28"/>
        </w:rPr>
      </w:pP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После переработки количество получаемых продуктов меньше количества переработанного сырья. Разницу между ними составляют производственные потери (в кг).</w:t>
      </w:r>
    </w:p>
    <w:p w:rsidR="002D0720" w:rsidRDefault="002D0720" w:rsidP="002D0720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П = </w:t>
      </w:r>
      <w:r>
        <w:rPr>
          <w:bCs/>
          <w:i/>
          <w:sz w:val="28"/>
        </w:rPr>
        <w:t>т</w:t>
      </w:r>
      <w:r>
        <w:rPr>
          <w:bCs/>
          <w:sz w:val="28"/>
          <w:vertAlign w:val="subscript"/>
        </w:rPr>
        <w:t>с</w:t>
      </w:r>
      <w:r>
        <w:rPr>
          <w:bCs/>
          <w:sz w:val="28"/>
        </w:rPr>
        <w:t xml:space="preserve"> – ( </w:t>
      </w:r>
      <w:r>
        <w:rPr>
          <w:bCs/>
          <w:i/>
          <w:sz w:val="28"/>
        </w:rPr>
        <w:t>т</w:t>
      </w:r>
      <w:r>
        <w:rPr>
          <w:bCs/>
          <w:sz w:val="28"/>
          <w:vertAlign w:val="subscript"/>
        </w:rPr>
        <w:t>г</w:t>
      </w:r>
      <w:r>
        <w:rPr>
          <w:bCs/>
          <w:sz w:val="28"/>
        </w:rPr>
        <w:t xml:space="preserve"> + </w:t>
      </w:r>
      <w:r>
        <w:rPr>
          <w:bCs/>
          <w:i/>
          <w:sz w:val="28"/>
        </w:rPr>
        <w:t>т</w:t>
      </w:r>
      <w:r>
        <w:rPr>
          <w:bCs/>
          <w:sz w:val="28"/>
          <w:vertAlign w:val="subscript"/>
        </w:rPr>
        <w:t>п</w:t>
      </w:r>
      <w:r>
        <w:rPr>
          <w:bCs/>
          <w:sz w:val="28"/>
        </w:rPr>
        <w:t xml:space="preserve"> )                                       (2)</w:t>
      </w:r>
    </w:p>
    <w:p w:rsidR="002D0720" w:rsidRDefault="002D0720" w:rsidP="002D0720">
      <w:pPr>
        <w:jc w:val="both"/>
        <w:rPr>
          <w:b/>
          <w:sz w:val="28"/>
        </w:rPr>
      </w:pP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Производственные потери выражают и в процентах от количества переработанного сырья и обозначают буквой n.</w:t>
      </w:r>
    </w:p>
    <w:p w:rsidR="002D0720" w:rsidRDefault="002D0720" w:rsidP="002D0720">
      <w:pPr>
        <w:ind w:firstLine="720"/>
        <w:jc w:val="both"/>
        <w:rPr>
          <w:sz w:val="28"/>
        </w:rPr>
      </w:pP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                       </w:t>
      </w:r>
      <w:r w:rsidRPr="00774C90">
        <w:rPr>
          <w:position w:val="-30"/>
          <w:sz w:val="28"/>
        </w:rPr>
        <w:object w:dxaOrig="13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33.5pt" o:ole="">
            <v:imagedata r:id="rId4" o:title=""/>
          </v:shape>
          <o:OLEObject Type="Embed" ProgID="Equation.3" ShapeID="_x0000_i1025" DrawAspect="Content" ObjectID="_1699076545" r:id="rId5"/>
        </w:object>
      </w:r>
      <w:r>
        <w:rPr>
          <w:sz w:val="28"/>
        </w:rPr>
        <w:t xml:space="preserve">                                            (3)</w:t>
      </w:r>
    </w:p>
    <w:p w:rsidR="002D0720" w:rsidRDefault="002D0720" w:rsidP="002D0720">
      <w:pPr>
        <w:jc w:val="both"/>
        <w:rPr>
          <w:sz w:val="28"/>
        </w:rPr>
      </w:pP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>откуда</w:t>
      </w:r>
    </w:p>
    <w:p w:rsidR="002D0720" w:rsidRDefault="002D0720" w:rsidP="002D0720">
      <w:pPr>
        <w:jc w:val="both"/>
        <w:rPr>
          <w:sz w:val="28"/>
        </w:rPr>
      </w:pP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 w:rsidRPr="00774C90">
        <w:rPr>
          <w:position w:val="-24"/>
          <w:sz w:val="28"/>
        </w:rPr>
        <w:object w:dxaOrig="1259" w:dyaOrig="640">
          <v:shape id="_x0000_i1026" type="#_x0000_t75" style="width:62.8pt;height:32.65pt" o:ole="">
            <v:imagedata r:id="rId6" o:title=""/>
          </v:shape>
          <o:OLEObject Type="Embed" ProgID="Equation.3" ShapeID="_x0000_i1026" DrawAspect="Content" ObjectID="_1699076546" r:id="rId7"/>
        </w:object>
      </w:r>
      <w:r>
        <w:rPr>
          <w:sz w:val="28"/>
        </w:rPr>
        <w:t xml:space="preserve">                                             (4)</w:t>
      </w:r>
    </w:p>
    <w:p w:rsidR="002D0720" w:rsidRDefault="002D0720" w:rsidP="002D0720">
      <w:pPr>
        <w:jc w:val="both"/>
        <w:rPr>
          <w:sz w:val="28"/>
        </w:rPr>
      </w:pP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lastRenderedPageBreak/>
        <w:t>тогда уравнение примет вид:</w:t>
      </w:r>
    </w:p>
    <w:p w:rsidR="002D0720" w:rsidRDefault="002D0720" w:rsidP="002D0720">
      <w:pPr>
        <w:jc w:val="both"/>
        <w:rPr>
          <w:sz w:val="28"/>
        </w:rPr>
      </w:pP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Pr="00774C90">
        <w:rPr>
          <w:position w:val="-28"/>
          <w:sz w:val="28"/>
        </w:rPr>
        <w:object w:dxaOrig="2620" w:dyaOrig="720">
          <v:shape id="_x0000_i1027" type="#_x0000_t75" style="width:131.45pt;height:36pt" o:ole="">
            <v:imagedata r:id="rId8" o:title=""/>
          </v:shape>
          <o:OLEObject Type="Embed" ProgID="Equation.3" ShapeID="_x0000_i1027" DrawAspect="Content" ObjectID="_1699076547" r:id="rId9"/>
        </w:object>
      </w:r>
      <w:r>
        <w:rPr>
          <w:sz w:val="28"/>
        </w:rPr>
        <w:t xml:space="preserve">                                (5)</w:t>
      </w:r>
    </w:p>
    <w:p w:rsidR="002D0720" w:rsidRDefault="002D0720" w:rsidP="002D0720">
      <w:pPr>
        <w:jc w:val="both"/>
      </w:pP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Уравнение (1) материального баланса применимо как к одному процессу, так и к целому производству.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Второе уравнение материального баланса (6) составляют по общему количеству сухих веществ молока или отдельным его составным компонентам.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Если составные части молока не претерпевают химических изменений в ходе технологического процесса, то количество их в сырье должно быть равно количеству в готовом и побочном продуктах. Баланс составных частей молока при его переработке имеет следующий вид:</w:t>
      </w:r>
    </w:p>
    <w:p w:rsidR="002D0720" w:rsidRDefault="002D0720" w:rsidP="002D0720">
      <w:pPr>
        <w:jc w:val="both"/>
      </w:pP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</w:t>
      </w:r>
      <w:r w:rsidRPr="00774C90">
        <w:rPr>
          <w:position w:val="-24"/>
          <w:sz w:val="28"/>
        </w:rPr>
        <w:object w:dxaOrig="3260" w:dyaOrig="640">
          <v:shape id="_x0000_i1028" type="#_x0000_t75" style="width:162.4pt;height:32.65pt" o:ole="">
            <v:imagedata r:id="rId10" o:title=""/>
          </v:shape>
          <o:OLEObject Type="Embed" ProgID="Equation.3" ShapeID="_x0000_i1028" DrawAspect="Content" ObjectID="_1699076548" r:id="rId11"/>
        </w:object>
      </w:r>
      <w:r>
        <w:rPr>
          <w:sz w:val="28"/>
        </w:rPr>
        <w:t xml:space="preserve">                                  (6)</w:t>
      </w:r>
    </w:p>
    <w:p w:rsidR="002D0720" w:rsidRDefault="002D0720" w:rsidP="002D0720">
      <w:pPr>
        <w:jc w:val="both"/>
      </w:pP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>где r</w:t>
      </w:r>
      <w:r>
        <w:rPr>
          <w:sz w:val="28"/>
          <w:vertAlign w:val="subscript"/>
        </w:rPr>
        <w:t xml:space="preserve">с </w:t>
      </w:r>
      <w:r>
        <w:rPr>
          <w:sz w:val="28"/>
        </w:rPr>
        <w:t xml:space="preserve"> - содержание составных частей молока в сырье, %;</w:t>
      </w: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 xml:space="preserve">      r</w:t>
      </w:r>
      <w:r>
        <w:rPr>
          <w:sz w:val="28"/>
          <w:vertAlign w:val="subscript"/>
        </w:rPr>
        <w:t>г</w:t>
      </w:r>
      <w:r>
        <w:rPr>
          <w:sz w:val="28"/>
        </w:rPr>
        <w:t xml:space="preserve"> - содержание составных частей молока в готовом продукте, %;</w:t>
      </w: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 xml:space="preserve">      r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- содержание составных частей молока в побочном продукте, %;</w:t>
      </w: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 xml:space="preserve">      П</w:t>
      </w:r>
      <w:r>
        <w:rPr>
          <w:sz w:val="28"/>
          <w:vertAlign w:val="subscript"/>
        </w:rPr>
        <w:t xml:space="preserve">r </w:t>
      </w:r>
      <w:r>
        <w:rPr>
          <w:sz w:val="28"/>
        </w:rPr>
        <w:t xml:space="preserve"> - потери составных частей молока, кг.</w:t>
      </w:r>
    </w:p>
    <w:p w:rsidR="002D0720" w:rsidRDefault="002D0720" w:rsidP="002D0720">
      <w:pPr>
        <w:jc w:val="both"/>
      </w:pP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Уравнение баланса (6) можно составить только в том случае, когда сырье, готовый и побочный продукты имеют однородный состав. Баланс можно составить по любой части молока: жиру, сухому остатку молока, сухому обезжиренному молочному остатку.</w:t>
      </w:r>
    </w:p>
    <w:p w:rsidR="002D0720" w:rsidRDefault="002D0720" w:rsidP="002D0720">
      <w:pPr>
        <w:ind w:firstLine="720"/>
        <w:jc w:val="both"/>
        <w:rPr>
          <w:sz w:val="28"/>
        </w:rPr>
      </w:pPr>
    </w:p>
    <w:p w:rsidR="002D0720" w:rsidRDefault="002D0720" w:rsidP="002D0720">
      <w:pPr>
        <w:jc w:val="center"/>
        <w:rPr>
          <w:b/>
          <w:iCs/>
          <w:sz w:val="28"/>
        </w:rPr>
      </w:pPr>
      <w:r>
        <w:rPr>
          <w:b/>
          <w:iCs/>
          <w:sz w:val="28"/>
        </w:rPr>
        <w:t>Нормализация в производстве молочных продуктов</w:t>
      </w:r>
    </w:p>
    <w:p w:rsidR="002D0720" w:rsidRDefault="002D0720" w:rsidP="002D0720">
      <w:pPr>
        <w:jc w:val="center"/>
        <w:rPr>
          <w:sz w:val="28"/>
          <w:u w:val="single"/>
        </w:rPr>
      </w:pP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Нормализация молока - снижение или повышение содержания жира или сухих обезжиренных веществ при производстве молока и молочных продуктов. Нормализацию при производстве молочных продуктов рекомендуется проводить до тепловой обработки.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Основой расчета нормализации является уравнение материального баланса по любой составной части молока, например, по содержанию жира.</w:t>
      </w:r>
    </w:p>
    <w:p w:rsidR="002D0720" w:rsidRDefault="002D0720" w:rsidP="002D0720">
      <w:pPr>
        <w:jc w:val="both"/>
      </w:pPr>
    </w:p>
    <w:p w:rsidR="002D0720" w:rsidRDefault="002D0720" w:rsidP="002D0720">
      <w:pPr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  </w:t>
      </w:r>
      <w:r w:rsidRPr="00774C90">
        <w:rPr>
          <w:bCs/>
          <w:position w:val="-12"/>
          <w:sz w:val="28"/>
        </w:rPr>
        <w:object w:dxaOrig="3320" w:dyaOrig="360">
          <v:shape id="_x0000_i1029" type="#_x0000_t75" style="width:165.75pt;height:18.4pt" o:ole="">
            <v:imagedata r:id="rId12" o:title=""/>
          </v:shape>
          <o:OLEObject Type="Embed" ProgID="Equation.3" ShapeID="_x0000_i1029" DrawAspect="Content" ObjectID="_1699076549" r:id="rId13"/>
        </w:object>
      </w:r>
      <w:r>
        <w:rPr>
          <w:bCs/>
          <w:sz w:val="28"/>
        </w:rPr>
        <w:t xml:space="preserve">                                        (7)</w:t>
      </w:r>
    </w:p>
    <w:p w:rsidR="002D0720" w:rsidRDefault="002D0720" w:rsidP="002D0720">
      <w:pPr>
        <w:jc w:val="both"/>
        <w:rPr>
          <w:b/>
          <w:sz w:val="28"/>
        </w:rPr>
      </w:pPr>
    </w:p>
    <w:p w:rsidR="002D0720" w:rsidRDefault="002D0720" w:rsidP="002D0720">
      <w:pPr>
        <w:ind w:left="540" w:hanging="540"/>
        <w:jc w:val="both"/>
        <w:rPr>
          <w:sz w:val="28"/>
        </w:rPr>
      </w:pPr>
      <w:r>
        <w:rPr>
          <w:sz w:val="28"/>
        </w:rPr>
        <w:t>где</w:t>
      </w:r>
      <w:r>
        <w:rPr>
          <w:b/>
          <w:sz w:val="28"/>
        </w:rPr>
        <w:t xml:space="preserve">  </w:t>
      </w:r>
      <w:r>
        <w:rPr>
          <w:sz w:val="28"/>
        </w:rPr>
        <w:t>М</w:t>
      </w:r>
      <w:r>
        <w:rPr>
          <w:sz w:val="28"/>
          <w:vertAlign w:val="subscript"/>
        </w:rPr>
        <w:t>г,</w:t>
      </w:r>
      <w:r>
        <w:rPr>
          <w:sz w:val="28"/>
        </w:rPr>
        <w:t xml:space="preserve"> М</w:t>
      </w:r>
      <w:r>
        <w:rPr>
          <w:sz w:val="28"/>
          <w:vertAlign w:val="subscript"/>
        </w:rPr>
        <w:t>с,</w:t>
      </w:r>
      <w:r>
        <w:rPr>
          <w:sz w:val="28"/>
        </w:rPr>
        <w:t xml:space="preserve"> М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- соответственно количество готового продукта, сырья и побочных продуктов, кг;</w:t>
      </w:r>
    </w:p>
    <w:p w:rsidR="002D0720" w:rsidRDefault="002D0720" w:rsidP="002D0720">
      <w:pPr>
        <w:tabs>
          <w:tab w:val="left" w:pos="648"/>
        </w:tabs>
        <w:ind w:left="540"/>
        <w:rPr>
          <w:b/>
          <w:sz w:val="28"/>
        </w:rPr>
      </w:pPr>
      <w:r>
        <w:rPr>
          <w:sz w:val="28"/>
        </w:rPr>
        <w:t>Ж</w:t>
      </w:r>
      <w:r>
        <w:rPr>
          <w:sz w:val="28"/>
          <w:vertAlign w:val="subscript"/>
        </w:rPr>
        <w:t>г,</w:t>
      </w:r>
      <w:r>
        <w:rPr>
          <w:sz w:val="28"/>
        </w:rPr>
        <w:t xml:space="preserve"> Ж</w:t>
      </w:r>
      <w:r>
        <w:rPr>
          <w:sz w:val="28"/>
          <w:vertAlign w:val="subscript"/>
        </w:rPr>
        <w:t>с</w:t>
      </w:r>
      <w:r>
        <w:rPr>
          <w:sz w:val="28"/>
        </w:rPr>
        <w:t>, Ж</w:t>
      </w:r>
      <w:r>
        <w:rPr>
          <w:sz w:val="28"/>
          <w:vertAlign w:val="subscript"/>
        </w:rPr>
        <w:t xml:space="preserve">п,  </w:t>
      </w:r>
      <w:r>
        <w:rPr>
          <w:sz w:val="28"/>
        </w:rPr>
        <w:t>- соответственно массовая доля жира в готовом продукте, сырье и побочных продуктах, %.</w:t>
      </w:r>
    </w:p>
    <w:p w:rsidR="002D0720" w:rsidRDefault="002D0720" w:rsidP="002D0720">
      <w:pPr>
        <w:jc w:val="both"/>
        <w:rPr>
          <w:b/>
          <w:sz w:val="28"/>
        </w:rPr>
      </w:pPr>
    </w:p>
    <w:p w:rsidR="002D0720" w:rsidRDefault="002D0720" w:rsidP="002D0720"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Существует несколько способов нормализации. Рассмотрим их подробнее.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i/>
          <w:sz w:val="30"/>
          <w:szCs w:val="30"/>
        </w:rPr>
        <w:t>Периодический способ, или нормализация смешением</w:t>
      </w:r>
      <w:r>
        <w:rPr>
          <w:sz w:val="28"/>
        </w:rPr>
        <w:t xml:space="preserve">. Часть молока сепарируют. Полученное обезжиренное молоко смешивают с основной партией нормализуемого молока (в случае избытка жира). В случае пониженного содержания жира в цельном молоке  его смешивают с полученными сливками.         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Необходимое количество обезжиренного молока или сливок для нормализации исходного молока определяют по формулам, выведенным из уравнения материального баланса (7).</w:t>
      </w:r>
    </w:p>
    <w:p w:rsidR="002D0720" w:rsidRDefault="002D0720" w:rsidP="002D0720">
      <w:pPr>
        <w:jc w:val="both"/>
        <w:rPr>
          <w:sz w:val="28"/>
        </w:rPr>
      </w:pPr>
    </w:p>
    <w:p w:rsidR="002D0720" w:rsidRDefault="002D0720" w:rsidP="002D0720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</w:t>
      </w:r>
      <w:r w:rsidRPr="00774C90">
        <w:rPr>
          <w:bCs/>
          <w:position w:val="-30"/>
          <w:sz w:val="28"/>
        </w:rPr>
        <w:object w:dxaOrig="2600" w:dyaOrig="700">
          <v:shape id="_x0000_i1030" type="#_x0000_t75" style="width:129.75pt;height:35.15pt" o:ole="">
            <v:imagedata r:id="rId14" o:title=""/>
          </v:shape>
          <o:OLEObject Type="Embed" ProgID="Equation.3" ShapeID="_x0000_i1030" DrawAspect="Content" ObjectID="_1699076550" r:id="rId15"/>
        </w:object>
      </w:r>
      <w:r>
        <w:rPr>
          <w:bCs/>
          <w:sz w:val="28"/>
        </w:rPr>
        <w:t xml:space="preserve">                                    (8)</w:t>
      </w:r>
    </w:p>
    <w:p w:rsidR="002D0720" w:rsidRDefault="002D0720" w:rsidP="002D0720">
      <w:pPr>
        <w:jc w:val="right"/>
        <w:rPr>
          <w:b/>
          <w:sz w:val="28"/>
        </w:rPr>
      </w:pPr>
    </w:p>
    <w:p w:rsidR="002D0720" w:rsidRDefault="002D0720" w:rsidP="002D0720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</w:t>
      </w:r>
      <w:r w:rsidRPr="00774C90">
        <w:rPr>
          <w:bCs/>
          <w:position w:val="-30"/>
          <w:sz w:val="28"/>
          <w:lang w:val="en-US"/>
        </w:rPr>
        <w:object w:dxaOrig="2439" w:dyaOrig="700">
          <v:shape id="_x0000_i1031" type="#_x0000_t75" style="width:122.25pt;height:35.15pt" o:ole="">
            <v:imagedata r:id="rId16" o:title=""/>
          </v:shape>
          <o:OLEObject Type="Embed" ProgID="Equation.3" ShapeID="_x0000_i1031" DrawAspect="Content" ObjectID="_1699076551" r:id="rId17"/>
        </w:object>
      </w:r>
      <w:r>
        <w:rPr>
          <w:bCs/>
          <w:sz w:val="28"/>
        </w:rPr>
        <w:t xml:space="preserve">                                    (9)</w:t>
      </w:r>
    </w:p>
    <w:p w:rsidR="002D0720" w:rsidRDefault="002D0720" w:rsidP="002D0720">
      <w:pPr>
        <w:jc w:val="both"/>
        <w:rPr>
          <w:b/>
          <w:sz w:val="28"/>
        </w:rPr>
      </w:pPr>
    </w:p>
    <w:p w:rsidR="002D0720" w:rsidRDefault="002D0720" w:rsidP="002D0720">
      <w:pPr>
        <w:ind w:left="540" w:hanging="540"/>
        <w:jc w:val="both"/>
        <w:rPr>
          <w:sz w:val="28"/>
        </w:rPr>
      </w:pPr>
      <w:r>
        <w:rPr>
          <w:sz w:val="28"/>
        </w:rPr>
        <w:t>где М</w:t>
      </w:r>
      <w:r>
        <w:rPr>
          <w:sz w:val="28"/>
          <w:vertAlign w:val="subscript"/>
        </w:rPr>
        <w:t>м</w:t>
      </w:r>
      <w:r>
        <w:rPr>
          <w:sz w:val="28"/>
        </w:rPr>
        <w:t>, М</w:t>
      </w:r>
      <w:r>
        <w:rPr>
          <w:sz w:val="28"/>
          <w:vertAlign w:val="subscript"/>
        </w:rPr>
        <w:t>о</w:t>
      </w:r>
      <w:r>
        <w:rPr>
          <w:sz w:val="28"/>
        </w:rPr>
        <w:t>, М</w:t>
      </w:r>
      <w:r>
        <w:rPr>
          <w:sz w:val="28"/>
          <w:vertAlign w:val="subscript"/>
        </w:rPr>
        <w:t>сл</w:t>
      </w:r>
      <w:r>
        <w:rPr>
          <w:sz w:val="28"/>
        </w:rPr>
        <w:t xml:space="preserve">  соответственно количество цельного, обезжиренного молока и сливок, кг;</w:t>
      </w:r>
    </w:p>
    <w:p w:rsidR="002D0720" w:rsidRDefault="002D0720" w:rsidP="002D0720">
      <w:pPr>
        <w:tabs>
          <w:tab w:val="left" w:pos="648"/>
        </w:tabs>
        <w:ind w:left="540"/>
        <w:rPr>
          <w:b/>
          <w:sz w:val="28"/>
        </w:rPr>
      </w:pPr>
      <w:r>
        <w:rPr>
          <w:sz w:val="28"/>
        </w:rPr>
        <w:t>Ж</w:t>
      </w:r>
      <w:r>
        <w:rPr>
          <w:sz w:val="28"/>
          <w:vertAlign w:val="subscript"/>
        </w:rPr>
        <w:t>м</w:t>
      </w:r>
      <w:r>
        <w:rPr>
          <w:sz w:val="28"/>
        </w:rPr>
        <w:t>, Ж</w:t>
      </w:r>
      <w:r>
        <w:rPr>
          <w:sz w:val="28"/>
          <w:vertAlign w:val="subscript"/>
        </w:rPr>
        <w:t>о</w:t>
      </w:r>
      <w:r>
        <w:rPr>
          <w:sz w:val="28"/>
        </w:rPr>
        <w:t>,</w:t>
      </w:r>
      <w:r>
        <w:rPr>
          <w:sz w:val="28"/>
          <w:vertAlign w:val="subscript"/>
        </w:rPr>
        <w:t xml:space="preserve"> </w:t>
      </w:r>
      <w:r>
        <w:rPr>
          <w:sz w:val="28"/>
        </w:rPr>
        <w:t>Ж</w:t>
      </w:r>
      <w:r>
        <w:rPr>
          <w:sz w:val="28"/>
          <w:vertAlign w:val="subscript"/>
        </w:rPr>
        <w:t>сл</w:t>
      </w:r>
      <w:r>
        <w:rPr>
          <w:sz w:val="28"/>
        </w:rPr>
        <w:t xml:space="preserve"> - соответственно массовая доля жира  в цельном, обезжиренном молоке и сливках, %.</w:t>
      </w:r>
    </w:p>
    <w:p w:rsidR="002D0720" w:rsidRDefault="002D0720" w:rsidP="002D0720">
      <w:pPr>
        <w:jc w:val="both"/>
        <w:rPr>
          <w:sz w:val="28"/>
        </w:rPr>
      </w:pPr>
    </w:p>
    <w:p w:rsidR="002D0720" w:rsidRDefault="002D0720" w:rsidP="002D0720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 расчете количества компонентов нормализованного молока в практике пользуются также графическими методами - методом треугольника и квадрата.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 xml:space="preserve">При расчете по треугольнику в его вершинах записывают массовые доли жира в цельном, нормализованном и обезжиренном молоке. На внешних сторонах треугольника указывают разности между большим и меньшим значениями массовых долей жира, на внутренних сторонах треугольника - количество цельного, нормализованного и обезжиренного молока напротив соответствующих значений компонентов на вершинах треугольника. </w:t>
      </w:r>
    </w:p>
    <w:p w:rsidR="002D0720" w:rsidRDefault="002D0720" w:rsidP="002D0720">
      <w:pPr>
        <w:pStyle w:val="8"/>
        <w:keepNext w:val="0"/>
        <w:rPr>
          <w:bCs/>
          <w:spacing w:val="0"/>
        </w:rPr>
      </w:pPr>
    </w:p>
    <w:p w:rsidR="002D0720" w:rsidRDefault="002D0720" w:rsidP="002D0720"/>
    <w:p w:rsidR="002D0720" w:rsidRDefault="002D0720" w:rsidP="002D0720"/>
    <w:p w:rsidR="002D0720" w:rsidRDefault="002D0720" w:rsidP="002D0720"/>
    <w:p w:rsidR="002D0720" w:rsidRDefault="002D0720" w:rsidP="002D0720"/>
    <w:p w:rsidR="002D0720" w:rsidRDefault="002D0720" w:rsidP="002D0720"/>
    <w:p w:rsidR="002D0720" w:rsidRDefault="002D0720" w:rsidP="002D0720"/>
    <w:p w:rsidR="002D0720" w:rsidRDefault="002D0720" w:rsidP="002D0720"/>
    <w:p w:rsidR="002D0720" w:rsidRDefault="002D0720" w:rsidP="002D0720"/>
    <w:p w:rsidR="002D0720" w:rsidRDefault="002D0720" w:rsidP="002D0720"/>
    <w:p w:rsidR="002D0720" w:rsidRDefault="002D0720" w:rsidP="002D0720"/>
    <w:p w:rsidR="002D0720" w:rsidRDefault="002D0720" w:rsidP="002D0720"/>
    <w:p w:rsidR="002D0720" w:rsidRDefault="002D0720" w:rsidP="002D0720"/>
    <w:p w:rsidR="002D0720" w:rsidRDefault="002D0720" w:rsidP="002D0720"/>
    <w:p w:rsidR="002D0720" w:rsidRPr="002D0720" w:rsidRDefault="002D0720" w:rsidP="002D0720"/>
    <w:p w:rsidR="002D0720" w:rsidRDefault="002D0720" w:rsidP="002D0720">
      <w:pPr>
        <w:pStyle w:val="8"/>
        <w:keepNext w:val="0"/>
        <w:jc w:val="center"/>
        <w:rPr>
          <w:b/>
          <w:bCs/>
          <w:spacing w:val="0"/>
        </w:rPr>
      </w:pPr>
      <w:r>
        <w:rPr>
          <w:b/>
          <w:bCs/>
          <w:spacing w:val="0"/>
        </w:rPr>
        <w:t>Жн</w:t>
      </w:r>
    </w:p>
    <w:p w:rsidR="002D0720" w:rsidRDefault="00774C90" w:rsidP="002D0720">
      <w:pPr>
        <w:jc w:val="center"/>
        <w:rPr>
          <w:sz w:val="28"/>
          <w:szCs w:val="28"/>
        </w:rPr>
      </w:pPr>
      <w:r w:rsidRPr="00774C90">
        <w:pict>
          <v:rect id="_x0000_s1036" style="position:absolute;left:0;text-align:left;margin-left:9pt;margin-top:196.45pt;width:44.4pt;height:22.2pt;z-index:251653632" filled="f" stroked="f">
            <v:textbox style="mso-next-textbox:#_x0000_s1036">
              <w:txbxContent>
                <w:p w:rsidR="002D0720" w:rsidRDefault="002D0720" w:rsidP="002D0720">
                  <w:r>
                    <w:object w:dxaOrig="600" w:dyaOrig="300">
                      <v:shape id="_x0000_i1033" type="#_x0000_t75" style="width:30.15pt;height:15.05pt" o:ole="">
                        <v:imagedata r:id="rId18" o:title=""/>
                      </v:shape>
                      <o:OLEObject Type="Embed" ProgID="Equation.3" ShapeID="_x0000_i1033" DrawAspect="Content" ObjectID="_1699076557" r:id="rId19"/>
                    </w:object>
                  </w:r>
                </w:p>
              </w:txbxContent>
            </v:textbox>
          </v:rect>
        </w:pict>
      </w:r>
      <w:r w:rsidRPr="00774C90">
        <w:pict>
          <v:group id="_x0000_s1026" style="position:absolute;left:0;text-align:left;margin-left:1in;margin-top:2.65pt;width:297pt;height:221.2pt;z-index:251654656" coordorigin="3411,1020" coordsize="3705,3078">
            <v:line id="_x0000_s1027" style="position:absolute;flip:x" from="3411,1020" to="5292,4098" strokeweight="1.5pt"/>
            <v:line id="_x0000_s1028" style="position:absolute" from="5292,1020" to="7116,4098" strokeweight="1.5pt"/>
            <v:line id="_x0000_s1029" style="position:absolute" from="3411,4098" to="7116,4098" strokeweight="1.5pt"/>
          </v:group>
        </w:pict>
      </w:r>
      <w:r w:rsidRPr="00774C90">
        <w:pict>
          <v:rect id="_x0000_s1030" style="position:absolute;left:0;text-align:left;margin-left:58.2pt;margin-top:65.8pt;width:79.4pt;height:22.2pt;z-index:251655680" filled="f" stroked="f">
            <v:textbox style="mso-next-textbox:#_x0000_s1030">
              <w:txbxContent>
                <w:p w:rsidR="002D0720" w:rsidRDefault="002D0720" w:rsidP="002D0720">
                  <w:r>
                    <w:object w:dxaOrig="1300" w:dyaOrig="300">
                      <v:shape id="_x0000_i1035" type="#_x0000_t75" style="width:65.3pt;height:15.05pt" o:ole="">
                        <v:imagedata r:id="rId20" o:title=""/>
                      </v:shape>
                      <o:OLEObject Type="Embed" ProgID="Equation.3" ShapeID="_x0000_i1035" DrawAspect="Content" ObjectID="_1699076558" r:id="rId21"/>
                    </w:object>
                  </w:r>
                </w:p>
              </w:txbxContent>
            </v:textbox>
          </v:rect>
        </w:pict>
      </w:r>
      <w:r w:rsidRPr="00774C90">
        <w:pict>
          <v:rect id="_x0000_s1031" style="position:absolute;left:0;text-align:left;margin-left:297pt;margin-top:57pt;width:74.4pt;height:23.2pt;z-index:251656704" filled="f" stroked="f">
            <v:textbox style="mso-next-textbox:#_x0000_s1031">
              <w:txbxContent>
                <w:p w:rsidR="002D0720" w:rsidRDefault="002D0720" w:rsidP="002D0720">
                  <w:r>
                    <w:object w:dxaOrig="1199" w:dyaOrig="320">
                      <v:shape id="_x0000_i1037" type="#_x0000_t75" style="width:60.3pt;height:15.9pt" o:ole="">
                        <v:imagedata r:id="rId22" o:title=""/>
                      </v:shape>
                      <o:OLEObject Type="Embed" ProgID="Equation.3" ShapeID="_x0000_i1037" DrawAspect="Content" ObjectID="_1699076559" r:id="rId23"/>
                    </w:object>
                  </w:r>
                </w:p>
              </w:txbxContent>
            </v:textbox>
          </v:rect>
        </w:pict>
      </w:r>
      <w:r w:rsidRPr="00774C90">
        <w:pict>
          <v:rect id="_x0000_s1032" style="position:absolute;left:0;text-align:left;margin-left:180pt;margin-top:221.65pt;width:78.4pt;height:23.2pt;z-index:251657728" filled="f" stroked="f">
            <v:textbox style="mso-next-textbox:#_x0000_s1032">
              <w:txbxContent>
                <w:p w:rsidR="002D0720" w:rsidRDefault="002D0720" w:rsidP="002D0720">
                  <w:r>
                    <w:object w:dxaOrig="1279" w:dyaOrig="320">
                      <v:shape id="_x0000_i1039" type="#_x0000_t75" style="width:63.65pt;height:15.9pt" o:ole="">
                        <v:imagedata r:id="rId24" o:title=""/>
                      </v:shape>
                      <o:OLEObject Type="Embed" ProgID="Equation.3" ShapeID="_x0000_i1039" DrawAspect="Content" ObjectID="_1699076560" r:id="rId25"/>
                    </w:object>
                  </w:r>
                </w:p>
              </w:txbxContent>
            </v:textbox>
          </v:rect>
        </w:pict>
      </w:r>
      <w:r w:rsidRPr="00774C90">
        <w:pict>
          <v:rect id="_x0000_s1033" style="position:absolute;left:0;text-align:left;margin-left:198pt;margin-top:152.5pt;width:42.4pt;height:22.2pt;z-index:251658752" filled="f" stroked="f">
            <v:textbox style="mso-next-textbox:#_x0000_s1033">
              <w:txbxContent>
                <w:p w:rsidR="002D0720" w:rsidRDefault="002D0720" w:rsidP="002D0720">
                  <w:r>
                    <w:object w:dxaOrig="560" w:dyaOrig="300">
                      <v:shape id="_x0000_i1041" type="#_x0000_t75" style="width:27.65pt;height:15.05pt" o:ole="">
                        <v:imagedata r:id="rId26" o:title=""/>
                      </v:shape>
                      <o:OLEObject Type="Embed" ProgID="Equation.3" ShapeID="_x0000_i1041" DrawAspect="Content" ObjectID="_1699076561" r:id="rId27"/>
                    </w:object>
                  </w:r>
                </w:p>
              </w:txbxContent>
            </v:textbox>
          </v:rect>
        </w:pict>
      </w:r>
      <w:r w:rsidRPr="00774C90">
        <w:pict>
          <v:rect id="_x0000_s1034" style="position:absolute;left:0;text-align:left;margin-left:147.6pt;margin-top:105.6pt;width:41.4pt;height:23.2pt;z-index:251659776" filled="f" stroked="f">
            <v:textbox style="mso-next-textbox:#_x0000_s1034">
              <w:txbxContent>
                <w:p w:rsidR="002D0720" w:rsidRDefault="002D0720" w:rsidP="002D0720">
                  <w:r>
                    <w:object w:dxaOrig="540" w:dyaOrig="320">
                      <v:shape id="_x0000_i1043" type="#_x0000_t75" style="width:26.8pt;height:15.9pt" o:ole="">
                        <v:imagedata r:id="rId28" o:title=""/>
                      </v:shape>
                      <o:OLEObject Type="Embed" ProgID="Equation.3" ShapeID="_x0000_i1043" DrawAspect="Content" ObjectID="_1699076562" r:id="rId29"/>
                    </w:object>
                  </w:r>
                </w:p>
              </w:txbxContent>
            </v:textbox>
          </v:rect>
        </w:pict>
      </w:r>
      <w:r w:rsidRPr="00774C90">
        <w:pict>
          <v:rect id="_x0000_s1035" style="position:absolute;left:0;text-align:left;margin-left:252.6pt;margin-top:102.6pt;width:43.4pt;height:22.2pt;z-index:251660800" filled="f" stroked="f">
            <v:textbox style="mso-next-textbox:#_x0000_s1035">
              <w:txbxContent>
                <w:p w:rsidR="002D0720" w:rsidRDefault="002D0720" w:rsidP="002D0720">
                  <w:r>
                    <w:object w:dxaOrig="580" w:dyaOrig="300">
                      <v:shape id="_x0000_i1045" type="#_x0000_t75" style="width:29.3pt;height:15.05pt" o:ole="">
                        <v:imagedata r:id="rId30" o:title=""/>
                      </v:shape>
                      <o:OLEObject Type="Embed" ProgID="Equation.3" ShapeID="_x0000_i1045" DrawAspect="Content" ObjectID="_1699076563" r:id="rId31"/>
                    </w:object>
                  </w:r>
                </w:p>
              </w:txbxContent>
            </v:textbox>
          </v:rect>
        </w:pict>
      </w:r>
      <w:r w:rsidRPr="00774C90">
        <w:pict>
          <v:rect id="_x0000_s1037" style="position:absolute;left:0;text-align:left;margin-left:5in;margin-top:196.45pt;width:41.5pt;height:23.25pt;z-index:251661824" filled="f" stroked="f">
            <v:textbox style="mso-next-textbox:#_x0000_s1037">
              <w:txbxContent>
                <w:p w:rsidR="002D0720" w:rsidRDefault="002D0720" w:rsidP="002D0720">
                  <w:r>
                    <w:object w:dxaOrig="560" w:dyaOrig="320">
                      <v:shape id="_x0000_i1047" type="#_x0000_t75" style="width:26.8pt;height:15.9pt" o:ole="">
                        <v:imagedata r:id="rId32" o:title=""/>
                      </v:shape>
                      <o:OLEObject Type="Embed" ProgID="Equation.3" ShapeID="_x0000_i1047" DrawAspect="Content" ObjectID="_1699076564" r:id="rId33"/>
                    </w:object>
                  </w:r>
                </w:p>
              </w:txbxContent>
            </v:textbox>
          </v:rect>
        </w:pict>
      </w: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rPr>
          <w:sz w:val="28"/>
          <w:szCs w:val="28"/>
        </w:rPr>
      </w:pPr>
    </w:p>
    <w:p w:rsidR="002D0720" w:rsidRDefault="002D0720" w:rsidP="002D0720">
      <w:pPr>
        <w:jc w:val="both"/>
        <w:rPr>
          <w:color w:val="000000"/>
          <w:sz w:val="28"/>
        </w:rPr>
      </w:pPr>
    </w:p>
    <w:p w:rsidR="002D0720" w:rsidRDefault="002D0720" w:rsidP="002D0720">
      <w:pPr>
        <w:jc w:val="center"/>
        <w:rPr>
          <w:color w:val="000000"/>
        </w:rPr>
      </w:pPr>
      <w:r>
        <w:rPr>
          <w:color w:val="000000"/>
        </w:rPr>
        <w:t>Рис. 1. Графический метод расчета по треугольнику</w:t>
      </w:r>
    </w:p>
    <w:p w:rsidR="002D0720" w:rsidRDefault="002D0720" w:rsidP="002D0720">
      <w:pPr>
        <w:ind w:firstLine="720"/>
        <w:jc w:val="both"/>
        <w:rPr>
          <w:sz w:val="28"/>
        </w:rPr>
      </w:pP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Тогда</w:t>
      </w:r>
    </w:p>
    <w:p w:rsidR="002D0720" w:rsidRDefault="002D0720" w:rsidP="002D0720">
      <w:pPr>
        <w:jc w:val="both"/>
        <w:rPr>
          <w:sz w:val="28"/>
        </w:rPr>
      </w:pPr>
    </w:p>
    <w:p w:rsidR="002D0720" w:rsidRDefault="002D0720" w:rsidP="002D0720">
      <w:pPr>
        <w:jc w:val="center"/>
        <w:rPr>
          <w:sz w:val="28"/>
        </w:rPr>
      </w:pPr>
      <w:r>
        <w:rPr>
          <w:sz w:val="28"/>
        </w:rPr>
        <w:t xml:space="preserve">                                     </w:t>
      </w:r>
      <w:r w:rsidRPr="00774C90">
        <w:rPr>
          <w:position w:val="-34"/>
          <w:sz w:val="28"/>
        </w:rPr>
        <w:object w:dxaOrig="4000" w:dyaOrig="740">
          <v:shape id="_x0000_i1048" type="#_x0000_t75" style="width:200.1pt;height:36.85pt" o:ole="">
            <v:imagedata r:id="rId34" o:title=""/>
          </v:shape>
          <o:OLEObject Type="Embed" ProgID="Equation.3" ShapeID="_x0000_i1048" DrawAspect="Content" ObjectID="_1699076552" r:id="rId35"/>
        </w:object>
      </w:r>
      <w:r>
        <w:rPr>
          <w:sz w:val="28"/>
        </w:rPr>
        <w:t xml:space="preserve">                                (10)</w:t>
      </w:r>
    </w:p>
    <w:p w:rsidR="002D0720" w:rsidRDefault="002D0720" w:rsidP="002D0720">
      <w:pPr>
        <w:jc w:val="both"/>
        <w:rPr>
          <w:sz w:val="28"/>
        </w:rPr>
      </w:pP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При нормализации восстановленного молока рассчитывают количество сухого цельного молока:</w:t>
      </w:r>
    </w:p>
    <w:p w:rsidR="002D0720" w:rsidRDefault="002D0720" w:rsidP="002D0720">
      <w:pPr>
        <w:ind w:firstLine="720"/>
        <w:jc w:val="both"/>
        <w:rPr>
          <w:sz w:val="28"/>
          <w:vertAlign w:val="subscript"/>
        </w:rPr>
      </w:pPr>
    </w:p>
    <w:p w:rsidR="002D0720" w:rsidRDefault="002D0720" w:rsidP="002D072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</w:t>
      </w:r>
      <w:r w:rsidRPr="00774C90">
        <w:rPr>
          <w:position w:val="-30"/>
          <w:sz w:val="28"/>
        </w:rPr>
        <w:object w:dxaOrig="2079" w:dyaOrig="700">
          <v:shape id="_x0000_i1049" type="#_x0000_t75" style="width:104.65pt;height:35.15pt" o:ole="">
            <v:imagedata r:id="rId36" o:title=""/>
          </v:shape>
          <o:OLEObject Type="Embed" ProgID="Equation.3" ShapeID="_x0000_i1049" DrawAspect="Content" ObjectID="_1699076553" r:id="rId37"/>
        </w:object>
      </w:r>
      <w:r>
        <w:rPr>
          <w:sz w:val="28"/>
        </w:rPr>
        <w:t xml:space="preserve">                                               (11)</w:t>
      </w:r>
    </w:p>
    <w:p w:rsidR="002D0720" w:rsidRDefault="002D0720" w:rsidP="002D0720">
      <w:pPr>
        <w:rPr>
          <w:sz w:val="28"/>
        </w:rPr>
      </w:pPr>
    </w:p>
    <w:p w:rsidR="002D0720" w:rsidRDefault="002D0720" w:rsidP="002D0720">
      <w:pPr>
        <w:ind w:left="540" w:hanging="540"/>
        <w:jc w:val="both"/>
        <w:rPr>
          <w:sz w:val="28"/>
        </w:rPr>
      </w:pPr>
      <w:r>
        <w:rPr>
          <w:sz w:val="28"/>
        </w:rPr>
        <w:t>где С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- количество сухого цельного молока с учетом его фактической растворимости и жирности на 1 т восстановленного молока, кг;</w:t>
      </w:r>
    </w:p>
    <w:p w:rsidR="002D0720" w:rsidRDefault="002D0720" w:rsidP="002D0720">
      <w:pPr>
        <w:ind w:left="540"/>
        <w:jc w:val="both"/>
        <w:rPr>
          <w:sz w:val="28"/>
        </w:rPr>
      </w:pPr>
      <w:r>
        <w:rPr>
          <w:sz w:val="28"/>
        </w:rPr>
        <w:t>Н - норма расхода сырья на 1 т восстановленного молока, кг;</w:t>
      </w:r>
    </w:p>
    <w:p w:rsidR="002D0720" w:rsidRDefault="002D0720" w:rsidP="002D0720">
      <w:pPr>
        <w:ind w:left="540"/>
        <w:jc w:val="both"/>
        <w:rPr>
          <w:sz w:val="28"/>
        </w:rPr>
      </w:pPr>
      <w:r>
        <w:rPr>
          <w:sz w:val="28"/>
        </w:rPr>
        <w:t>Р - фактическая растворимость сухого цельного молока, %;</w:t>
      </w:r>
    </w:p>
    <w:p w:rsidR="002D0720" w:rsidRDefault="002D0720" w:rsidP="002D0720">
      <w:pPr>
        <w:tabs>
          <w:tab w:val="left" w:pos="648"/>
        </w:tabs>
        <w:ind w:left="540"/>
        <w:rPr>
          <w:sz w:val="28"/>
        </w:rPr>
      </w:pPr>
      <w:r>
        <w:rPr>
          <w:sz w:val="28"/>
        </w:rPr>
        <w:t>Ж</w:t>
      </w:r>
      <w:r>
        <w:rPr>
          <w:sz w:val="28"/>
          <w:vertAlign w:val="subscript"/>
        </w:rPr>
        <w:t xml:space="preserve">см </w:t>
      </w:r>
      <w:r>
        <w:rPr>
          <w:sz w:val="28"/>
        </w:rPr>
        <w:t xml:space="preserve"> - массовая доля жира в сухом цельном молоке, %,</w:t>
      </w:r>
    </w:p>
    <w:p w:rsidR="002D0720" w:rsidRDefault="002D0720" w:rsidP="002D0720">
      <w:pPr>
        <w:rPr>
          <w:sz w:val="28"/>
        </w:rPr>
      </w:pPr>
    </w:p>
    <w:p w:rsidR="002D0720" w:rsidRDefault="002D0720" w:rsidP="002D0720">
      <w:pPr>
        <w:jc w:val="both"/>
        <w:rPr>
          <w:sz w:val="28"/>
        </w:rPr>
      </w:pPr>
      <w:r>
        <w:rPr>
          <w:sz w:val="28"/>
        </w:rPr>
        <w:t>- и количество воды, необходимой для растворения сухого молочного порошка:</w:t>
      </w:r>
    </w:p>
    <w:p w:rsidR="002D0720" w:rsidRDefault="002D0720" w:rsidP="002D0720">
      <w:pPr>
        <w:rPr>
          <w:sz w:val="28"/>
        </w:rPr>
      </w:pPr>
    </w:p>
    <w:p w:rsidR="002D0720" w:rsidRDefault="002D0720" w:rsidP="002D072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</w:t>
      </w:r>
      <w:r w:rsidRPr="00774C90">
        <w:rPr>
          <w:position w:val="-24"/>
          <w:sz w:val="28"/>
        </w:rPr>
        <w:object w:dxaOrig="1859" w:dyaOrig="620">
          <v:shape id="_x0000_i1050" type="#_x0000_t75" style="width:92.95pt;height:31pt" o:ole="">
            <v:imagedata r:id="rId38" o:title=""/>
          </v:shape>
          <o:OLEObject Type="Embed" ProgID="Equation.3" ShapeID="_x0000_i1050" DrawAspect="Content" ObjectID="_1699076554" r:id="rId39"/>
        </w:object>
      </w:r>
      <w:r>
        <w:rPr>
          <w:sz w:val="28"/>
        </w:rPr>
        <w:t xml:space="preserve">                                                    (12)</w:t>
      </w:r>
    </w:p>
    <w:p w:rsidR="002D0720" w:rsidRDefault="002D0720" w:rsidP="002D0720">
      <w:pPr>
        <w:rPr>
          <w:sz w:val="28"/>
        </w:rPr>
      </w:pPr>
    </w:p>
    <w:p w:rsidR="002D0720" w:rsidRDefault="002D0720" w:rsidP="002D0720">
      <w:pPr>
        <w:ind w:left="540" w:hanging="540"/>
        <w:jc w:val="both"/>
        <w:rPr>
          <w:sz w:val="28"/>
        </w:rPr>
      </w:pPr>
      <w:r>
        <w:rPr>
          <w:sz w:val="28"/>
        </w:rPr>
        <w:t xml:space="preserve">где В - количество воды, необходимой для растворения сухого цельного молока на 1 т восстановленного молока, кг. </w:t>
      </w:r>
    </w:p>
    <w:p w:rsidR="002D0720" w:rsidRDefault="002D0720" w:rsidP="002D0720">
      <w:pPr>
        <w:rPr>
          <w:sz w:val="28"/>
        </w:rPr>
      </w:pPr>
    </w:p>
    <w:p w:rsidR="002D0720" w:rsidRDefault="002D0720" w:rsidP="002D0720">
      <w:pPr>
        <w:pStyle w:val="3"/>
        <w:ind w:firstLine="720"/>
      </w:pPr>
      <w:r>
        <w:rPr>
          <w:i/>
          <w:sz w:val="30"/>
          <w:szCs w:val="30"/>
        </w:rPr>
        <w:t>Нормализация в потоке</w:t>
      </w:r>
      <w:r>
        <w:t>. Часть молока непрерывно поступает в сепа-ратор. Сливки и обезжиренное молоко, необходимое для нормализации также непрерывно смешивают с остальным молоком.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i/>
          <w:sz w:val="30"/>
          <w:szCs w:val="30"/>
        </w:rPr>
        <w:t>Нормализация на сепараторах-нормализаторах</w:t>
      </w:r>
      <w:r>
        <w:rPr>
          <w:sz w:val="28"/>
        </w:rPr>
        <w:t>. Все молоко сепарируется на сепараторе-нормализаторе, из которого отводят часть сливок или обезжиренного молока.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 xml:space="preserve">Количество сливок, которое необходимо отобрать от исходного молока, определяют по формуле, выведенной из уравнения  материального баланса:   </w:t>
      </w:r>
    </w:p>
    <w:p w:rsidR="002D0720" w:rsidRDefault="002D0720" w:rsidP="002D0720">
      <w:pPr>
        <w:pStyle w:val="3"/>
      </w:pPr>
    </w:p>
    <w:p w:rsidR="002D0720" w:rsidRDefault="002D0720" w:rsidP="002D0720">
      <w:pPr>
        <w:pStyle w:val="3"/>
        <w:jc w:val="center"/>
      </w:pPr>
      <w:r>
        <w:t xml:space="preserve">                                              </w:t>
      </w:r>
      <w:r w:rsidRPr="00774C90">
        <w:rPr>
          <w:position w:val="-30"/>
        </w:rPr>
        <w:object w:dxaOrig="2620" w:dyaOrig="700">
          <v:shape id="_x0000_i1051" type="#_x0000_t75" style="width:131.45pt;height:35.15pt" o:ole="">
            <v:imagedata r:id="rId40" o:title=""/>
          </v:shape>
          <o:OLEObject Type="Embed" ProgID="Equation.3" ShapeID="_x0000_i1051" DrawAspect="Content" ObjectID="_1699076555" r:id="rId41"/>
        </w:object>
      </w:r>
      <w:r>
        <w:t xml:space="preserve">                                          (13)</w:t>
      </w:r>
    </w:p>
    <w:p w:rsidR="002D0720" w:rsidRDefault="002D0720" w:rsidP="002D0720">
      <w:pPr>
        <w:pStyle w:val="3"/>
        <w:ind w:firstLine="720"/>
      </w:pP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Выбор того или иного способа нормализации зависит от характера производства вырабатываемой продукции. Например, в цельномолочной отрасли можно все молоко пропустить через сепаратор-нормализатор, в сыродельной - следует сепарировать только определенную часть, полученное обезжиренное молоко смешать с нормализуемым. В каждом отдельном случае учитывается экономичность. И следует помнить, чем меньше подвергать молоко действию сепараторов, насосов и других аппаратов, нарушающих естественную структуру молока, тем лучше будет качество.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i/>
          <w:sz w:val="30"/>
          <w:szCs w:val="30"/>
        </w:rPr>
        <w:t>Нормализация молока в производстве творога и сыра</w:t>
      </w:r>
      <w:r>
        <w:rPr>
          <w:sz w:val="28"/>
        </w:rPr>
        <w:t>. При нормализации молока в этом случае рекомендуется учитывать соотношение между содержанием белка и жира в нормализованном молоке, поскольку оно не является постоянным не только для различных климатических территорий, но даже для одной местности в зависимости от времени года и условий кормления. Определяют поправочный коэффициент жирности нормализованной смеси и по нему устанавливают коэффициент пересчета содержания белка на содержание жирности смеси. Для изменения отношения между жиром и белком увеличивают или уменьшают содержание жира, добавляя сливки или обезжиренное молоко.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i/>
          <w:sz w:val="30"/>
          <w:szCs w:val="30"/>
        </w:rPr>
        <w:t>Нормализация сливок в производстве сметаны</w:t>
      </w:r>
      <w:r>
        <w:rPr>
          <w:sz w:val="28"/>
        </w:rPr>
        <w:t>. В этом случае требуемое содержание жира в сливках в зависимости от количества и жирности закваски определяют по формуле:</w:t>
      </w:r>
    </w:p>
    <w:p w:rsidR="002D0720" w:rsidRDefault="002D0720" w:rsidP="002D0720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</w:t>
      </w:r>
    </w:p>
    <w:p w:rsidR="002D0720" w:rsidRDefault="002D0720" w:rsidP="002D0720">
      <w:pPr>
        <w:ind w:firstLine="567"/>
        <w:jc w:val="center"/>
        <w:rPr>
          <w:sz w:val="28"/>
        </w:rPr>
      </w:pPr>
      <w:r>
        <w:rPr>
          <w:sz w:val="28"/>
        </w:rPr>
        <w:t xml:space="preserve">                                  </w:t>
      </w:r>
      <w:r w:rsidRPr="00774C90">
        <w:rPr>
          <w:position w:val="-30"/>
          <w:sz w:val="28"/>
        </w:rPr>
        <w:object w:dxaOrig="2939" w:dyaOrig="700">
          <v:shape id="_x0000_i1052" type="#_x0000_t75" style="width:147.35pt;height:35.15pt" o:ole="">
            <v:imagedata r:id="rId42" o:title=""/>
          </v:shape>
          <o:OLEObject Type="Embed" ProgID="Equation.3" ShapeID="_x0000_i1052" DrawAspect="Content" ObjectID="_1699076556" r:id="rId43"/>
        </w:object>
      </w:r>
      <w:r>
        <w:rPr>
          <w:sz w:val="28"/>
        </w:rPr>
        <w:t xml:space="preserve">                                         (14)</w:t>
      </w:r>
    </w:p>
    <w:p w:rsidR="002D0720" w:rsidRDefault="002D0720" w:rsidP="002D0720">
      <w:pPr>
        <w:ind w:firstLine="567"/>
        <w:jc w:val="both"/>
        <w:rPr>
          <w:b/>
          <w:sz w:val="28"/>
          <w:vertAlign w:val="subscript"/>
        </w:rPr>
      </w:pPr>
    </w:p>
    <w:p w:rsidR="002D0720" w:rsidRDefault="002D0720" w:rsidP="002D0720">
      <w:pPr>
        <w:rPr>
          <w:sz w:val="28"/>
        </w:rPr>
      </w:pPr>
      <w:r>
        <w:rPr>
          <w:sz w:val="28"/>
        </w:rPr>
        <w:t>где Ж</w:t>
      </w:r>
      <w:r>
        <w:rPr>
          <w:sz w:val="28"/>
          <w:vertAlign w:val="subscript"/>
        </w:rPr>
        <w:t>сл</w:t>
      </w:r>
      <w:r>
        <w:rPr>
          <w:sz w:val="28"/>
        </w:rPr>
        <w:t xml:space="preserve"> - необходимое содержание жира в сливках до заквашивания, %;</w:t>
      </w:r>
    </w:p>
    <w:p w:rsidR="002D0720" w:rsidRDefault="002D0720" w:rsidP="002D0720">
      <w:pPr>
        <w:rPr>
          <w:sz w:val="28"/>
        </w:rPr>
      </w:pPr>
      <w:r>
        <w:rPr>
          <w:sz w:val="28"/>
        </w:rPr>
        <w:t xml:space="preserve">      Ж</w:t>
      </w:r>
      <w:r>
        <w:rPr>
          <w:sz w:val="28"/>
          <w:vertAlign w:val="subscript"/>
        </w:rPr>
        <w:t xml:space="preserve">см  </w:t>
      </w:r>
      <w:r>
        <w:rPr>
          <w:sz w:val="28"/>
        </w:rPr>
        <w:t xml:space="preserve"> - содержание жира в сметане, %; </w:t>
      </w:r>
    </w:p>
    <w:p w:rsidR="002D0720" w:rsidRDefault="002D0720" w:rsidP="002D0720">
      <w:pPr>
        <w:ind w:firstLine="360"/>
        <w:jc w:val="both"/>
        <w:rPr>
          <w:sz w:val="28"/>
        </w:rPr>
      </w:pPr>
      <w:r>
        <w:rPr>
          <w:sz w:val="28"/>
        </w:rPr>
        <w:t xml:space="preserve"> Ж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- содержание жира в закваске, %;</w:t>
      </w:r>
    </w:p>
    <w:p w:rsidR="002D0720" w:rsidRDefault="002D0720" w:rsidP="002D0720">
      <w:pPr>
        <w:ind w:firstLine="360"/>
        <w:jc w:val="both"/>
        <w:rPr>
          <w:sz w:val="28"/>
        </w:rPr>
      </w:pPr>
      <w:r>
        <w:rPr>
          <w:sz w:val="28"/>
        </w:rPr>
        <w:t xml:space="preserve"> К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- количество закваски, %.</w:t>
      </w:r>
    </w:p>
    <w:p w:rsidR="002D0720" w:rsidRDefault="002D0720" w:rsidP="002D0720">
      <w:pPr>
        <w:ind w:firstLine="567"/>
        <w:jc w:val="both"/>
        <w:rPr>
          <w:sz w:val="28"/>
        </w:rPr>
      </w:pP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Расчет рецептур в производстве мороженого и сыров плавленых для составления смеси производят, исходя из состава сырья и готового продукта.   Разнообразие в сырье и их различный химический состав ведут к пересчету рецептур. Существует три способа расчета смесей: нормативный, алгебраический и пересчет отдельных видов сырья при необходимости их заменить.</w:t>
      </w:r>
    </w:p>
    <w:p w:rsidR="002D0720" w:rsidRDefault="002D0720" w:rsidP="002D0720">
      <w:pPr>
        <w:ind w:firstLine="720"/>
        <w:jc w:val="both"/>
        <w:rPr>
          <w:sz w:val="28"/>
        </w:rPr>
      </w:pPr>
      <w:r>
        <w:rPr>
          <w:sz w:val="28"/>
        </w:rPr>
        <w:t>Расчет алгебраическим методом предусматривает решение системы из трех уравнений с тремя неизвестными: по количественному балансу сырья, балансу жира и балансу СОМО.</w:t>
      </w:r>
    </w:p>
    <w:p w:rsidR="00CD027F" w:rsidRPr="002D0720" w:rsidRDefault="002D0720" w:rsidP="002D0720">
      <w:pPr>
        <w:ind w:firstLine="720"/>
        <w:jc w:val="both"/>
        <w:rPr>
          <w:b/>
        </w:rPr>
      </w:pPr>
      <w:r>
        <w:rPr>
          <w:sz w:val="28"/>
        </w:rPr>
        <w:t>При расчете нормативным методом преобразуют основную рецептуру. Это позволяет получить новые рецептуры продуктов, различающиеся между собой количественным соотношением компонентов. При этом химический состав продукта и номенклатура сырья полностью сохраняются.</w:t>
      </w:r>
    </w:p>
    <w:sectPr w:rsidR="00CD027F" w:rsidRPr="002D0720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D0720"/>
    <w:rsid w:val="00026BEC"/>
    <w:rsid w:val="002D0720"/>
    <w:rsid w:val="00450C96"/>
    <w:rsid w:val="00774C90"/>
    <w:rsid w:val="00784F1A"/>
    <w:rsid w:val="007C682D"/>
    <w:rsid w:val="008B43F0"/>
    <w:rsid w:val="00CD027F"/>
    <w:rsid w:val="00D37C72"/>
    <w:rsid w:val="00E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0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2D0720"/>
    <w:pPr>
      <w:keepNext/>
      <w:jc w:val="both"/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2D0720"/>
    <w:pPr>
      <w:keepNext/>
      <w:shd w:val="clear" w:color="auto" w:fill="FFFFFF"/>
      <w:outlineLvl w:val="7"/>
    </w:pPr>
    <w:rPr>
      <w:color w:val="000000"/>
      <w:spacing w:val="-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3F0"/>
    <w:pPr>
      <w:widowControl w:val="0"/>
      <w:spacing w:after="0" w:line="240" w:lineRule="auto"/>
    </w:pPr>
    <w:rPr>
      <w:rFonts w:ascii="Courier New" w:eastAsia="Courier New" w:hAnsi="Courier New" w:cs="Courier New"/>
      <w:lang w:eastAsia="ru-RU" w:bidi="ru-RU"/>
    </w:rPr>
  </w:style>
  <w:style w:type="character" w:customStyle="1" w:styleId="10">
    <w:name w:val="Заголовок 1 Знак"/>
    <w:basedOn w:val="a0"/>
    <w:link w:val="1"/>
    <w:rsid w:val="002D0720"/>
    <w:rPr>
      <w:rFonts w:eastAsia="Times New Roman"/>
      <w:color w:val="auto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D0720"/>
    <w:rPr>
      <w:rFonts w:eastAsia="Times New Roman"/>
      <w:spacing w:val="-2"/>
      <w:sz w:val="28"/>
      <w:szCs w:val="28"/>
      <w:shd w:val="clear" w:color="auto" w:fill="FFFFFF"/>
      <w:lang w:eastAsia="ru-RU"/>
    </w:rPr>
  </w:style>
  <w:style w:type="paragraph" w:styleId="3">
    <w:name w:val="Body Text 3"/>
    <w:basedOn w:val="a"/>
    <w:link w:val="30"/>
    <w:semiHidden/>
    <w:unhideWhenUsed/>
    <w:rsid w:val="002D0720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2D0720"/>
    <w:rPr>
      <w:rFonts w:eastAsia="Times New Roman"/>
      <w:color w:val="auto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2021-11-22T05:48:00Z</dcterms:created>
  <dcterms:modified xsi:type="dcterms:W3CDTF">2021-11-22T05:56:00Z</dcterms:modified>
</cp:coreProperties>
</file>